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24D" w:rsidRDefault="001034E3">
      <w:pPr>
        <w:spacing w:line="240" w:lineRule="auto"/>
        <w:jc w:val="right"/>
      </w:pPr>
      <w:proofErr w:type="spellStart"/>
      <w:r>
        <w:t>Zał</w:t>
      </w:r>
      <w:proofErr w:type="spellEnd"/>
      <w:r>
        <w:t>. nr 5 do ZW 16/2020</w:t>
      </w:r>
    </w:p>
    <w:tbl>
      <w:tblPr>
        <w:tblStyle w:val="a9"/>
        <w:tblW w:w="9225" w:type="dxa"/>
        <w:tblInd w:w="0" w:type="dxa"/>
        <w:tblLayout w:type="fixed"/>
        <w:tblLook w:val="0400" w:firstRow="0" w:lastRow="0" w:firstColumn="0" w:lastColumn="0" w:noHBand="0" w:noVBand="1"/>
      </w:tblPr>
      <w:tblGrid>
        <w:gridCol w:w="9225"/>
      </w:tblGrid>
      <w:tr w:rsidR="0025324D">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b/>
              </w:rPr>
            </w:pPr>
            <w:bookmarkStart w:id="0" w:name="bookmark=id.gjdgxs" w:colFirst="0" w:colLast="0"/>
            <w:bookmarkEnd w:id="0"/>
            <w:r>
              <w:rPr>
                <w:b/>
              </w:rPr>
              <w:t>FACULTY OF  MANAGEMENT</w:t>
            </w:r>
          </w:p>
          <w:p w:rsidR="0025324D" w:rsidRDefault="0025324D">
            <w:pPr>
              <w:spacing w:after="0" w:line="240" w:lineRule="auto"/>
              <w:ind w:left="560" w:hanging="560"/>
              <w:jc w:val="center"/>
              <w:rPr>
                <w:b/>
              </w:rPr>
            </w:pPr>
          </w:p>
          <w:p w:rsidR="0025324D" w:rsidRDefault="001034E3">
            <w:pPr>
              <w:spacing w:after="0" w:line="240" w:lineRule="auto"/>
              <w:ind w:left="560" w:hanging="560"/>
              <w:jc w:val="center"/>
              <w:rPr>
                <w:b/>
              </w:rPr>
            </w:pPr>
            <w:r>
              <w:rPr>
                <w:b/>
              </w:rPr>
              <w:t>SUBJECT CARD</w:t>
            </w:r>
          </w:p>
          <w:p w:rsidR="0025324D" w:rsidRDefault="0025324D">
            <w:pPr>
              <w:spacing w:after="0" w:line="240" w:lineRule="auto"/>
              <w:ind w:left="560" w:hanging="560"/>
              <w:jc w:val="center"/>
              <w:rPr>
                <w:b/>
              </w:rPr>
            </w:pPr>
          </w:p>
          <w:p w:rsidR="0025324D" w:rsidRDefault="001034E3">
            <w:pPr>
              <w:spacing w:after="0" w:line="240" w:lineRule="auto"/>
              <w:ind w:left="560" w:hanging="560"/>
              <w:rPr>
                <w:b/>
              </w:rPr>
            </w:pPr>
            <w:r>
              <w:rPr>
                <w:b/>
              </w:rPr>
              <w:t xml:space="preserve">Name of subject in Polish:    </w:t>
            </w:r>
            <w:proofErr w:type="spellStart"/>
            <w:r>
              <w:rPr>
                <w:b/>
              </w:rPr>
              <w:t>Systemy</w:t>
            </w:r>
            <w:proofErr w:type="spellEnd"/>
            <w:r>
              <w:rPr>
                <w:b/>
              </w:rPr>
              <w:t xml:space="preserve"> </w:t>
            </w:r>
            <w:proofErr w:type="spellStart"/>
            <w:r>
              <w:rPr>
                <w:b/>
              </w:rPr>
              <w:t>analityczne</w:t>
            </w:r>
            <w:proofErr w:type="spellEnd"/>
          </w:p>
          <w:p w:rsidR="0025324D" w:rsidRDefault="001034E3">
            <w:pPr>
              <w:spacing w:after="0" w:line="240" w:lineRule="auto"/>
              <w:ind w:left="560" w:hanging="560"/>
              <w:rPr>
                <w:b/>
              </w:rPr>
            </w:pPr>
            <w:r>
              <w:rPr>
                <w:b/>
              </w:rPr>
              <w:t>Name of subject in English:  Analytical systems</w:t>
            </w:r>
          </w:p>
          <w:p w:rsidR="0025324D" w:rsidRDefault="001034E3">
            <w:pPr>
              <w:spacing w:after="0" w:line="240" w:lineRule="auto"/>
              <w:ind w:left="560" w:hanging="560"/>
              <w:rPr>
                <w:b/>
              </w:rPr>
            </w:pPr>
            <w:r>
              <w:rPr>
                <w:b/>
              </w:rPr>
              <w:t>Main field of study (if applicable): Business Engineering</w:t>
            </w:r>
          </w:p>
          <w:p w:rsidR="0025324D" w:rsidRDefault="001034E3">
            <w:pPr>
              <w:spacing w:after="0" w:line="240" w:lineRule="auto"/>
              <w:ind w:left="560" w:hanging="560"/>
              <w:rPr>
                <w:b/>
              </w:rPr>
            </w:pPr>
            <w:r>
              <w:rPr>
                <w:b/>
              </w:rPr>
              <w:t>Specialization: Applications of IT in business</w:t>
            </w:r>
          </w:p>
          <w:p w:rsidR="0025324D" w:rsidRDefault="001034E3">
            <w:pPr>
              <w:spacing w:after="0" w:line="240" w:lineRule="auto"/>
              <w:ind w:left="560" w:hanging="560"/>
              <w:rPr>
                <w:b/>
              </w:rPr>
            </w:pPr>
            <w:r>
              <w:rPr>
                <w:b/>
              </w:rPr>
              <w:t>Profile:  academic</w:t>
            </w:r>
          </w:p>
          <w:p w:rsidR="0025324D" w:rsidRDefault="001034E3">
            <w:pPr>
              <w:spacing w:after="0" w:line="240" w:lineRule="auto"/>
            </w:pPr>
            <w:r>
              <w:rPr>
                <w:b/>
              </w:rPr>
              <w:t>Level and form of studies: 1st level, full-time</w:t>
            </w:r>
          </w:p>
          <w:p w:rsidR="0025324D" w:rsidRDefault="001034E3">
            <w:pPr>
              <w:spacing w:after="0" w:line="240" w:lineRule="auto"/>
            </w:pPr>
            <w:r>
              <w:rPr>
                <w:b/>
              </w:rPr>
              <w:t>Kind of subject: obligatory</w:t>
            </w:r>
          </w:p>
          <w:p w:rsidR="0025324D" w:rsidRDefault="001034E3">
            <w:pPr>
              <w:spacing w:after="0" w:line="240" w:lineRule="auto"/>
            </w:pPr>
            <w:r>
              <w:rPr>
                <w:b/>
              </w:rPr>
              <w:t xml:space="preserve">Subject code:        </w:t>
            </w:r>
            <w:r w:rsidRPr="001034E3">
              <w:rPr>
                <w:b/>
              </w:rPr>
              <w:t>W08IZZ-SI0041</w:t>
            </w:r>
          </w:p>
          <w:p w:rsidR="0025324D" w:rsidRDefault="001034E3">
            <w:pPr>
              <w:spacing w:after="0" w:line="240" w:lineRule="auto"/>
            </w:pPr>
            <w:r>
              <w:rPr>
                <w:b/>
              </w:rPr>
              <w:t>Group of courses: NO</w:t>
            </w:r>
          </w:p>
        </w:tc>
      </w:tr>
    </w:tbl>
    <w:p w:rsidR="0025324D" w:rsidRDefault="0025324D">
      <w:pPr>
        <w:widowControl w:val="0"/>
        <w:pBdr>
          <w:top w:val="nil"/>
          <w:left w:val="nil"/>
          <w:bottom w:val="nil"/>
          <w:right w:val="nil"/>
          <w:between w:val="nil"/>
        </w:pBdr>
        <w:spacing w:after="0"/>
      </w:pPr>
      <w:bookmarkStart w:id="1" w:name="bookmark=id.30j0zll" w:colFirst="0" w:colLast="0"/>
      <w:bookmarkEnd w:id="1"/>
    </w:p>
    <w:tbl>
      <w:tblPr>
        <w:tblStyle w:val="aa"/>
        <w:tblW w:w="9206" w:type="dxa"/>
        <w:tblInd w:w="0" w:type="dxa"/>
        <w:tblLayout w:type="fixed"/>
        <w:tblLook w:val="0400" w:firstRow="0" w:lastRow="0" w:firstColumn="0" w:lastColumn="0" w:noHBand="0" w:noVBand="1"/>
      </w:tblPr>
      <w:tblGrid>
        <w:gridCol w:w="4242"/>
        <w:gridCol w:w="1041"/>
        <w:gridCol w:w="1086"/>
        <w:gridCol w:w="1134"/>
        <w:gridCol w:w="939"/>
        <w:gridCol w:w="764"/>
      </w:tblGrid>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c>
          <w:tcPr>
            <w:tcW w:w="1041"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Lecture</w:t>
            </w:r>
          </w:p>
        </w:tc>
        <w:tc>
          <w:tcPr>
            <w:tcW w:w="108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Classes</w:t>
            </w:r>
          </w:p>
        </w:tc>
        <w:tc>
          <w:tcPr>
            <w:tcW w:w="113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Laboratory</w:t>
            </w:r>
          </w:p>
        </w:tc>
        <w:tc>
          <w:tcPr>
            <w:tcW w:w="939"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Project</w:t>
            </w:r>
          </w:p>
        </w:tc>
        <w:tc>
          <w:tcPr>
            <w:tcW w:w="76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Seminar</w:t>
            </w: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Number of hours of organized classes in University (ZZU)</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rPr>
              <w:t>15</w:t>
            </w: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rPr>
              <w:t>30</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Number of hours of total student workload (CNPS)</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C86072">
            <w:pPr>
              <w:spacing w:after="0" w:line="240" w:lineRule="auto"/>
              <w:jc w:val="center"/>
              <w:rPr>
                <w:b/>
              </w:rPr>
            </w:pPr>
            <w:r>
              <w:rPr>
                <w:b/>
              </w:rPr>
              <w:t>25</w:t>
            </w: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C86072">
            <w:pPr>
              <w:spacing w:after="0" w:line="240" w:lineRule="auto"/>
              <w:jc w:val="center"/>
              <w:rPr>
                <w:b/>
              </w:rPr>
            </w:pPr>
            <w:r>
              <w:rPr>
                <w:b/>
              </w:rPr>
              <w:t>75</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Form of crediting</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0"/>
                <w:szCs w:val="20"/>
              </w:rPr>
              <w:t>crediting with grade</w:t>
            </w: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0"/>
                <w:szCs w:val="20"/>
              </w:rPr>
              <w:t>crediting with grade</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For group of courses mark (X) final course</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0"/>
                <w:szCs w:val="20"/>
              </w:rPr>
              <w:t>Number of ECTS points</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2"/>
                <w:szCs w:val="22"/>
              </w:rPr>
              <w:t>1</w:t>
            </w: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2"/>
                <w:szCs w:val="22"/>
              </w:rPr>
              <w:t>3</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right"/>
            </w:pPr>
            <w:r>
              <w:rPr>
                <w:sz w:val="20"/>
                <w:szCs w:val="20"/>
              </w:rPr>
              <w:t xml:space="preserve">including number of ECTS points for practical classes (P) </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bookmarkStart w:id="2" w:name="_GoBack"/>
            <w:bookmarkEnd w:id="2"/>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2"/>
                <w:szCs w:val="22"/>
              </w:rPr>
              <w:t>3</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r w:rsidR="0025324D">
        <w:tc>
          <w:tcPr>
            <w:tcW w:w="4242"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right"/>
            </w:pPr>
            <w:bookmarkStart w:id="3" w:name="_heading=h.1fob9te" w:colFirst="0" w:colLast="0"/>
            <w:bookmarkEnd w:id="3"/>
            <w:r>
              <w:rPr>
                <w:sz w:val="20"/>
                <w:szCs w:val="20"/>
              </w:rPr>
              <w:t>including number of ECTS points corresponding to classes that require direct participation of lecturers and other academics (BU)</w:t>
            </w:r>
          </w:p>
        </w:tc>
        <w:tc>
          <w:tcPr>
            <w:tcW w:w="1041"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2"/>
                <w:szCs w:val="22"/>
              </w:rPr>
              <w:t>0,</w:t>
            </w:r>
            <w:r w:rsidR="00C86072">
              <w:rPr>
                <w:b/>
                <w:sz w:val="22"/>
                <w:szCs w:val="22"/>
              </w:rPr>
              <w:t>6</w:t>
            </w:r>
          </w:p>
        </w:tc>
        <w:tc>
          <w:tcPr>
            <w:tcW w:w="1086" w:type="dxa"/>
            <w:tcBorders>
              <w:top w:val="single" w:sz="8" w:space="0" w:color="000000"/>
              <w:left w:val="single" w:sz="8" w:space="0" w:color="000000"/>
              <w:bottom w:val="single" w:sz="8" w:space="0" w:color="000000"/>
              <w:right w:val="single" w:sz="8" w:space="0" w:color="000000"/>
            </w:tcBorders>
            <w:vAlign w:val="center"/>
          </w:tcPr>
          <w:p w:rsidR="0025324D" w:rsidRDefault="0025324D">
            <w:pPr>
              <w:spacing w:after="0" w:line="240" w:lineRule="auto"/>
              <w:jc w:val="center"/>
              <w:rPr>
                <w:b/>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5324D" w:rsidRDefault="001034E3">
            <w:pPr>
              <w:spacing w:after="0" w:line="240" w:lineRule="auto"/>
              <w:jc w:val="center"/>
              <w:rPr>
                <w:b/>
              </w:rPr>
            </w:pPr>
            <w:r>
              <w:rPr>
                <w:b/>
                <w:sz w:val="22"/>
                <w:szCs w:val="22"/>
              </w:rPr>
              <w:t>1,</w:t>
            </w:r>
            <w:r w:rsidR="00C86072">
              <w:rPr>
                <w:b/>
                <w:sz w:val="22"/>
                <w:szCs w:val="22"/>
              </w:rPr>
              <w:t>2</w:t>
            </w:r>
          </w:p>
        </w:tc>
        <w:tc>
          <w:tcPr>
            <w:tcW w:w="939"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b/>
              </w:rPr>
            </w:pPr>
          </w:p>
        </w:tc>
        <w:tc>
          <w:tcPr>
            <w:tcW w:w="76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r>
    </w:tbl>
    <w:p w:rsidR="0025324D" w:rsidRDefault="0025324D">
      <w:pPr>
        <w:spacing w:line="240" w:lineRule="auto"/>
      </w:pPr>
    </w:p>
    <w:tbl>
      <w:tblPr>
        <w:tblStyle w:val="ab"/>
        <w:tblW w:w="9225" w:type="dxa"/>
        <w:tblInd w:w="0" w:type="dxa"/>
        <w:tblLayout w:type="fixed"/>
        <w:tblLook w:val="0400" w:firstRow="0" w:lastRow="0" w:firstColumn="0" w:lastColumn="0" w:noHBand="0" w:noVBand="1"/>
      </w:tblPr>
      <w:tblGrid>
        <w:gridCol w:w="9225"/>
      </w:tblGrid>
      <w:tr w:rsidR="0025324D">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before="60" w:after="20" w:line="240" w:lineRule="auto"/>
              <w:jc w:val="center"/>
            </w:pPr>
            <w:bookmarkStart w:id="4" w:name="bookmark=id.3znysh7" w:colFirst="0" w:colLast="0"/>
            <w:bookmarkEnd w:id="4"/>
            <w:r>
              <w:rPr>
                <w:b/>
                <w:sz w:val="22"/>
                <w:szCs w:val="22"/>
              </w:rPr>
              <w:t>PREREQUISITES RELATING TO KNOWLEDGE, SKILLS AND OTHER COMPETENCES</w:t>
            </w:r>
          </w:p>
          <w:p w:rsidR="0025324D" w:rsidRDefault="001034E3">
            <w:pPr>
              <w:spacing w:after="0" w:line="240" w:lineRule="auto"/>
            </w:pPr>
            <w:r>
              <w:t>1. Basic knowledge of business data exploration, analysis, and visualization</w:t>
            </w:r>
          </w:p>
          <w:p w:rsidR="0025324D" w:rsidRDefault="001034E3">
            <w:pPr>
              <w:spacing w:after="0" w:line="240" w:lineRule="auto"/>
            </w:pPr>
            <w:r>
              <w:t>2. Basic experience in spreadsheet modelling with Excel</w:t>
            </w:r>
          </w:p>
        </w:tc>
      </w:tr>
    </w:tbl>
    <w:p w:rsidR="0025324D" w:rsidRDefault="001034E3">
      <w:pPr>
        <w:spacing w:line="240" w:lineRule="auto"/>
      </w:pPr>
      <w:r>
        <w:rPr>
          <w:sz w:val="12"/>
          <w:szCs w:val="12"/>
        </w:rPr>
        <w:t>\</w:t>
      </w:r>
    </w:p>
    <w:tbl>
      <w:tblPr>
        <w:tblStyle w:val="ac"/>
        <w:tblW w:w="9210" w:type="dxa"/>
        <w:tblInd w:w="0" w:type="dxa"/>
        <w:tblLayout w:type="fixed"/>
        <w:tblLook w:val="0400" w:firstRow="0" w:lastRow="0" w:firstColumn="0" w:lastColumn="0" w:noHBand="0" w:noVBand="1"/>
      </w:tblPr>
      <w:tblGrid>
        <w:gridCol w:w="9210"/>
      </w:tblGrid>
      <w:tr w:rsidR="0025324D">
        <w:tc>
          <w:tcPr>
            <w:tcW w:w="921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bookmarkStart w:id="5" w:name="bookmark=id.2et92p0" w:colFirst="0" w:colLast="0"/>
            <w:bookmarkEnd w:id="5"/>
            <w:r>
              <w:rPr>
                <w:b/>
                <w:sz w:val="22"/>
                <w:szCs w:val="22"/>
              </w:rPr>
              <w:t>SUBJECT OBJECTIVES</w:t>
            </w:r>
          </w:p>
          <w:p w:rsidR="0025324D" w:rsidRDefault="001034E3">
            <w:pPr>
              <w:spacing w:after="0" w:line="240" w:lineRule="auto"/>
              <w:rPr>
                <w:sz w:val="22"/>
                <w:szCs w:val="22"/>
              </w:rPr>
            </w:pPr>
            <w:r>
              <w:rPr>
                <w:sz w:val="22"/>
                <w:szCs w:val="22"/>
              </w:rPr>
              <w:t>C1 to get acquaintance with selected specialized applications of advanced statistical (model-driven) and computational (data-driven) methods based on machine learning for developing predictive models, analysing imperfect data and text-mining</w:t>
            </w:r>
          </w:p>
          <w:p w:rsidR="0025324D" w:rsidRDefault="001034E3">
            <w:pPr>
              <w:spacing w:after="0" w:line="240" w:lineRule="auto"/>
            </w:pPr>
            <w:r>
              <w:rPr>
                <w:sz w:val="22"/>
                <w:szCs w:val="22"/>
              </w:rPr>
              <w:t>C2 to develop practical experience and skills with selected top predictive analytics software packages</w:t>
            </w:r>
          </w:p>
        </w:tc>
      </w:tr>
    </w:tbl>
    <w:p w:rsidR="0025324D" w:rsidRDefault="0025324D">
      <w:pPr>
        <w:widowControl w:val="0"/>
        <w:pBdr>
          <w:top w:val="nil"/>
          <w:left w:val="nil"/>
          <w:bottom w:val="nil"/>
          <w:right w:val="nil"/>
          <w:between w:val="nil"/>
        </w:pBdr>
        <w:spacing w:after="0"/>
      </w:pPr>
      <w:bookmarkStart w:id="6" w:name="bookmark=id.tyjcwt" w:colFirst="0" w:colLast="0"/>
      <w:bookmarkEnd w:id="6"/>
    </w:p>
    <w:tbl>
      <w:tblPr>
        <w:tblStyle w:val="ad"/>
        <w:tblW w:w="9225" w:type="dxa"/>
        <w:tblInd w:w="0" w:type="dxa"/>
        <w:tblLayout w:type="fixed"/>
        <w:tblLook w:val="0400" w:firstRow="0" w:lastRow="0" w:firstColumn="0" w:lastColumn="0" w:noHBand="0" w:noVBand="1"/>
      </w:tblPr>
      <w:tblGrid>
        <w:gridCol w:w="9225"/>
      </w:tblGrid>
      <w:tr w:rsidR="0025324D">
        <w:trPr>
          <w:trHeight w:val="958"/>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before="60" w:after="20" w:line="240" w:lineRule="auto"/>
              <w:ind w:left="860" w:hanging="860"/>
              <w:jc w:val="center"/>
              <w:rPr>
                <w:b/>
                <w:sz w:val="22"/>
                <w:szCs w:val="22"/>
              </w:rPr>
            </w:pPr>
            <w:r>
              <w:rPr>
                <w:b/>
                <w:sz w:val="22"/>
                <w:szCs w:val="22"/>
              </w:rPr>
              <w:t>SUBJECT EDUCATIONAL EFFECTS</w:t>
            </w:r>
          </w:p>
          <w:p w:rsidR="0025324D" w:rsidRDefault="001034E3">
            <w:pPr>
              <w:spacing w:after="0" w:line="240" w:lineRule="auto"/>
              <w:ind w:left="700" w:hanging="700"/>
            </w:pPr>
            <w:r>
              <w:t>relating to knowledge:</w:t>
            </w:r>
          </w:p>
          <w:p w:rsidR="0025324D" w:rsidRDefault="001034E3">
            <w:pPr>
              <w:spacing w:after="0" w:line="240" w:lineRule="auto"/>
              <w:ind w:left="700" w:hanging="700"/>
            </w:pPr>
            <w:r>
              <w:t>PEU_W01 has basic knowledge of methods of business intelligence and advanced analytics, in the domain of descriptive and predictive analytics, as well as machine learning, imperfect data analysis, and text analytics</w:t>
            </w:r>
          </w:p>
          <w:p w:rsidR="0025324D" w:rsidRDefault="0025324D">
            <w:pPr>
              <w:spacing w:after="0" w:line="240" w:lineRule="auto"/>
            </w:pPr>
          </w:p>
          <w:p w:rsidR="0025324D" w:rsidRDefault="001034E3">
            <w:pPr>
              <w:spacing w:after="0" w:line="240" w:lineRule="auto"/>
              <w:ind w:left="700" w:hanging="700"/>
            </w:pPr>
            <w:r>
              <w:t>relating to skills:</w:t>
            </w:r>
          </w:p>
          <w:p w:rsidR="0025324D" w:rsidRDefault="001034E3">
            <w:pPr>
              <w:spacing w:after="0" w:line="240" w:lineRule="auto"/>
              <w:ind w:left="700" w:hanging="700"/>
            </w:pPr>
            <w:r>
              <w:lastRenderedPageBreak/>
              <w:t>PEU_U01 is skilful at selecting and preparing data for a particular business problem, using appropriate tools of advanced analytics and machine learning</w:t>
            </w:r>
          </w:p>
          <w:p w:rsidR="0025324D" w:rsidRDefault="001034E3">
            <w:pPr>
              <w:spacing w:after="0" w:line="240" w:lineRule="auto"/>
              <w:ind w:left="700" w:hanging="700"/>
            </w:pPr>
            <w:r>
              <w:t>PEU_U02 is able to apply selected information technologies of business analytics, implemented  in available analytical packages, for making descriptions, diagnoses, critical analysis of decision alternatives, and predictions concerning specific decision problems, as well as explaining and interpreting findings to business decision-makers</w:t>
            </w:r>
          </w:p>
          <w:p w:rsidR="0025324D" w:rsidRDefault="0025324D">
            <w:pPr>
              <w:spacing w:after="0" w:line="240" w:lineRule="auto"/>
            </w:pPr>
          </w:p>
          <w:p w:rsidR="0025324D" w:rsidRDefault="001034E3">
            <w:pPr>
              <w:spacing w:after="0" w:line="240" w:lineRule="auto"/>
              <w:ind w:left="700" w:hanging="700"/>
            </w:pPr>
            <w:r>
              <w:t>relating to social competences:</w:t>
            </w:r>
          </w:p>
          <w:p w:rsidR="0025324D" w:rsidRDefault="001034E3">
            <w:pPr>
              <w:spacing w:after="0" w:line="240" w:lineRule="auto"/>
              <w:ind w:left="700" w:hanging="700"/>
            </w:pPr>
            <w:r>
              <w:t>PEU_K01 can interact and work in a team to solve a specific task with a clear distinction of the role of and input by individual members of the project team</w:t>
            </w:r>
          </w:p>
        </w:tc>
      </w:tr>
    </w:tbl>
    <w:p w:rsidR="0025324D" w:rsidRDefault="0025324D">
      <w:pPr>
        <w:widowControl w:val="0"/>
        <w:pBdr>
          <w:top w:val="nil"/>
          <w:left w:val="nil"/>
          <w:bottom w:val="nil"/>
          <w:right w:val="nil"/>
          <w:between w:val="nil"/>
        </w:pBdr>
        <w:spacing w:after="0"/>
      </w:pPr>
    </w:p>
    <w:tbl>
      <w:tblPr>
        <w:tblStyle w:val="ae"/>
        <w:tblW w:w="9225" w:type="dxa"/>
        <w:tblInd w:w="0" w:type="dxa"/>
        <w:tblLayout w:type="fixed"/>
        <w:tblLook w:val="0400" w:firstRow="0" w:lastRow="0" w:firstColumn="0" w:lastColumn="0" w:noHBand="0" w:noVBand="1"/>
      </w:tblPr>
      <w:tblGrid>
        <w:gridCol w:w="724"/>
        <w:gridCol w:w="7371"/>
        <w:gridCol w:w="1130"/>
      </w:tblGrid>
      <w:tr w:rsidR="0025324D">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25324D" w:rsidRDefault="001034E3">
            <w:pPr>
              <w:spacing w:before="60" w:after="20" w:line="240" w:lineRule="auto"/>
              <w:jc w:val="center"/>
            </w:pPr>
            <w:r>
              <w:rPr>
                <w:b/>
              </w:rPr>
              <w:t>PROGRAMME CONTENT</w:t>
            </w:r>
          </w:p>
        </w:tc>
      </w:tr>
      <w:tr w:rsidR="0025324D">
        <w:trPr>
          <w:trHeight w:val="505"/>
        </w:trPr>
        <w:tc>
          <w:tcPr>
            <w:tcW w:w="8095" w:type="dxa"/>
            <w:gridSpan w:val="2"/>
            <w:tcBorders>
              <w:top w:val="single" w:sz="8" w:space="0" w:color="000000"/>
              <w:left w:val="single" w:sz="8" w:space="0" w:color="000000"/>
              <w:bottom w:val="single" w:sz="8" w:space="0" w:color="000000"/>
              <w:right w:val="nil"/>
            </w:tcBorders>
          </w:tcPr>
          <w:p w:rsidR="0025324D" w:rsidRDefault="001034E3">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rPr>
                <w:b/>
                <w:sz w:val="18"/>
                <w:szCs w:val="18"/>
              </w:rPr>
            </w:pPr>
            <w:r>
              <w:rPr>
                <w:b/>
                <w:sz w:val="18"/>
                <w:szCs w:val="18"/>
              </w:rPr>
              <w:t>Number of hours</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1</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Discussing the conditions of obtaining credit. Analytic Systems - Introduction to data science</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1</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2</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 xml:space="preserve">Introduction to Machine Learning. Learning process and predictors selection in Tableau and WEKA </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3</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Predictive analytics in RapidMiner. Analytic project in predictive analytics – premises</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4</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Processing imperfect data: data cleansing, missing data, imbalanced data</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5</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Unstructured data analytics – text mining</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6</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proofErr w:type="spellStart"/>
            <w:r>
              <w:rPr>
                <w:sz w:val="22"/>
                <w:szCs w:val="22"/>
              </w:rPr>
              <w:t>Explainability</w:t>
            </w:r>
            <w:proofErr w:type="spellEnd"/>
            <w:r>
              <w:rPr>
                <w:sz w:val="22"/>
                <w:szCs w:val="22"/>
              </w:rPr>
              <w:t xml:space="preserve"> and interpretability of predictive analytics results</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7</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proofErr w:type="spellStart"/>
            <w:r>
              <w:rPr>
                <w:sz w:val="22"/>
                <w:szCs w:val="22"/>
              </w:rPr>
              <w:t>ModelOps</w:t>
            </w:r>
            <w:proofErr w:type="spellEnd"/>
            <w:r>
              <w:rPr>
                <w:sz w:val="22"/>
                <w:szCs w:val="22"/>
              </w:rPr>
              <w:t>: Advanced analytic systems</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proofErr w:type="spellStart"/>
            <w:r>
              <w:rPr>
                <w:sz w:val="22"/>
                <w:szCs w:val="22"/>
              </w:rPr>
              <w:t>Lec</w:t>
            </w:r>
            <w:proofErr w:type="spellEnd"/>
            <w:r>
              <w:rPr>
                <w:sz w:val="22"/>
                <w:szCs w:val="22"/>
              </w:rPr>
              <w:t xml:space="preserve"> 8</w:t>
            </w:r>
          </w:p>
        </w:tc>
        <w:tc>
          <w:tcPr>
            <w:tcW w:w="7371" w:type="dxa"/>
            <w:tcBorders>
              <w:top w:val="single" w:sz="8" w:space="0" w:color="000000"/>
              <w:left w:val="single" w:sz="8" w:space="0" w:color="000000"/>
              <w:bottom w:val="single" w:sz="8" w:space="0" w:color="000000"/>
              <w:right w:val="nil"/>
            </w:tcBorders>
          </w:tcPr>
          <w:p w:rsidR="0025324D" w:rsidRDefault="001034E3">
            <w:pPr>
              <w:spacing w:after="0" w:line="240" w:lineRule="auto"/>
              <w:rPr>
                <w:sz w:val="22"/>
                <w:szCs w:val="22"/>
              </w:rPr>
            </w:pPr>
            <w:r>
              <w:rPr>
                <w:sz w:val="22"/>
                <w:szCs w:val="22"/>
              </w:rPr>
              <w:t>Summing up. Written test.</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rPr>
          <w:trHeight w:val="15"/>
        </w:trPr>
        <w:tc>
          <w:tcPr>
            <w:tcW w:w="724" w:type="dxa"/>
            <w:tcBorders>
              <w:top w:val="single" w:sz="8" w:space="0" w:color="000000"/>
              <w:left w:val="single" w:sz="8" w:space="0" w:color="000000"/>
              <w:bottom w:val="single" w:sz="8" w:space="0" w:color="000000"/>
              <w:right w:val="nil"/>
            </w:tcBorders>
          </w:tcPr>
          <w:p w:rsidR="0025324D" w:rsidRDefault="0025324D">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rsidR="0025324D" w:rsidRDefault="001034E3">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rPr>
                <w:b/>
              </w:rPr>
            </w:pPr>
            <w:r>
              <w:rPr>
                <w:b/>
              </w:rPr>
              <w:t>15</w:t>
            </w:r>
          </w:p>
        </w:tc>
      </w:tr>
    </w:tbl>
    <w:p w:rsidR="0025324D" w:rsidRDefault="0025324D">
      <w:pPr>
        <w:widowControl w:val="0"/>
        <w:pBdr>
          <w:top w:val="nil"/>
          <w:left w:val="nil"/>
          <w:bottom w:val="nil"/>
          <w:right w:val="nil"/>
          <w:between w:val="nil"/>
        </w:pBdr>
        <w:spacing w:after="0"/>
        <w:rPr>
          <w:b/>
        </w:rPr>
      </w:pPr>
    </w:p>
    <w:tbl>
      <w:tblPr>
        <w:tblStyle w:val="af"/>
        <w:tblW w:w="9210" w:type="dxa"/>
        <w:tblInd w:w="0" w:type="dxa"/>
        <w:tblLayout w:type="fixed"/>
        <w:tblLook w:val="0400" w:firstRow="0" w:lastRow="0" w:firstColumn="0" w:lastColumn="0" w:noHBand="0" w:noVBand="1"/>
      </w:tblPr>
      <w:tblGrid>
        <w:gridCol w:w="724"/>
        <w:gridCol w:w="7406"/>
        <w:gridCol w:w="1080"/>
      </w:tblGrid>
      <w:tr w:rsidR="0025324D">
        <w:tc>
          <w:tcPr>
            <w:tcW w:w="8130" w:type="dxa"/>
            <w:gridSpan w:val="2"/>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rPr>
                <w:b/>
                <w:sz w:val="22"/>
                <w:szCs w:val="22"/>
              </w:rPr>
              <w:t>Laboratory</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b/>
                <w:sz w:val="18"/>
                <w:szCs w:val="18"/>
              </w:rPr>
              <w:t>Number of hours</w:t>
            </w:r>
          </w:p>
        </w:tc>
      </w:tr>
      <w:tr w:rsidR="0025324D">
        <w:trPr>
          <w:trHeight w:val="431"/>
        </w:trPr>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 1</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Discussing the conditions of obtaining credit and lab safety rules. Discussion of tasks, data and software; sample predictive analytics projects</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 2</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Elements of predictive analytics in Tableau with R</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 3</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Predictive analytics in WEKA Explorer</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 4</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Analytic process development in WEKA Knowledge Flow</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Lab 5</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Predictive analytics in </w:t>
            </w:r>
            <w:proofErr w:type="spellStart"/>
            <w:r>
              <w:t>RapiMiner</w:t>
            </w:r>
            <w:proofErr w:type="spellEnd"/>
            <w:r>
              <w:t>. Direct Marketing</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Lab 6</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Designing processes and analysing predictive accuracy in RapidMiner. </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Lab 7</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Price Risk Clustering – cluster analysis in RapidMiner</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Lab 8</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Optimization of model parameters. Credit Risk Modelling</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9</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proofErr w:type="spellStart"/>
            <w:r>
              <w:t>Preprocessing</w:t>
            </w:r>
            <w:proofErr w:type="spellEnd"/>
            <w:r>
              <w:t>. Imperfect data analytics</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10</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Unstructured data analytics in RapidMiner. Text mining</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11</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Sentiment Analysis in in RapidMiner</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12</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Explanation/interpretation of predictive analytics results for decision makers in Tableau and </w:t>
            </w:r>
            <w:proofErr w:type="spellStart"/>
            <w:r>
              <w:t>rapidMiner</w:t>
            </w:r>
            <w:proofErr w:type="spellEnd"/>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13</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Predictive analytics in </w:t>
            </w:r>
            <w:proofErr w:type="spellStart"/>
            <w:r>
              <w:t>Tableau&amp;R</w:t>
            </w:r>
            <w:proofErr w:type="spellEnd"/>
            <w:r>
              <w:t>, WEKA, RapidMiner – summing up</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lastRenderedPageBreak/>
              <w:t>Lab 14</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Discussing group project work </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Lab 15</w:t>
            </w: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Presentation and assessment of group project results</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pPr>
            <w:r>
              <w:t>2</w:t>
            </w:r>
          </w:p>
        </w:tc>
      </w:tr>
      <w:tr w:rsidR="0025324D">
        <w:tc>
          <w:tcPr>
            <w:tcW w:w="724"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jc w:val="center"/>
              <w:rPr>
                <w:b/>
              </w:rPr>
            </w:pPr>
            <w:r>
              <w:rPr>
                <w:b/>
              </w:rPr>
              <w:t>30</w:t>
            </w:r>
          </w:p>
        </w:tc>
      </w:tr>
    </w:tbl>
    <w:p w:rsidR="0025324D" w:rsidRDefault="0025324D"/>
    <w:tbl>
      <w:tblPr>
        <w:tblStyle w:val="af0"/>
        <w:tblW w:w="9225" w:type="dxa"/>
        <w:tblInd w:w="0" w:type="dxa"/>
        <w:tblLayout w:type="fixed"/>
        <w:tblLook w:val="0400" w:firstRow="0" w:lastRow="0" w:firstColumn="0" w:lastColumn="0" w:noHBand="0" w:noVBand="1"/>
      </w:tblPr>
      <w:tblGrid>
        <w:gridCol w:w="9225"/>
      </w:tblGrid>
      <w:tr w:rsidR="0025324D">
        <w:trPr>
          <w:trHeight w:val="105"/>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before="60" w:after="20"/>
              <w:ind w:left="720" w:hanging="720"/>
              <w:jc w:val="center"/>
              <w:rPr>
                <w:b/>
              </w:rPr>
            </w:pPr>
            <w:r>
              <w:rPr>
                <w:b/>
              </w:rPr>
              <w:t>TEACHING TOOLS USED</w:t>
            </w:r>
          </w:p>
        </w:tc>
      </w:tr>
      <w:tr w:rsidR="0025324D">
        <w:trPr>
          <w:trHeight w:val="420"/>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N1. Teaching materials published on the WUST e-portal</w:t>
            </w:r>
          </w:p>
          <w:p w:rsidR="0025324D" w:rsidRDefault="001034E3">
            <w:pPr>
              <w:spacing w:after="0" w:line="240" w:lineRule="auto"/>
            </w:pPr>
            <w:r>
              <w:t xml:space="preserve">N2. Tableau Desktop with R packages in R-Studio; optional: </w:t>
            </w:r>
            <w:proofErr w:type="spellStart"/>
            <w:r>
              <w:t>TabPy</w:t>
            </w:r>
            <w:proofErr w:type="spellEnd"/>
            <w:r>
              <w:tab/>
            </w:r>
          </w:p>
          <w:p w:rsidR="0025324D" w:rsidRDefault="001034E3">
            <w:pPr>
              <w:spacing w:after="0" w:line="240" w:lineRule="auto"/>
            </w:pPr>
            <w:r>
              <w:t>N3. WEKA: Explorer, Experimenter, Knowledge Flow</w:t>
            </w:r>
          </w:p>
          <w:p w:rsidR="0025324D" w:rsidRDefault="001034E3">
            <w:pPr>
              <w:spacing w:after="0" w:line="240" w:lineRule="auto"/>
            </w:pPr>
            <w:r>
              <w:t xml:space="preserve">N4. RapidMiner Studio; optional: </w:t>
            </w:r>
            <w:proofErr w:type="spellStart"/>
            <w:r>
              <w:t>MeaningCloud</w:t>
            </w:r>
            <w:proofErr w:type="spellEnd"/>
          </w:p>
          <w:p w:rsidR="0025324D" w:rsidRDefault="001034E3">
            <w:pPr>
              <w:spacing w:after="0" w:line="240" w:lineRule="auto"/>
            </w:pPr>
            <w:r>
              <w:t>N5. Multimedia presentations</w:t>
            </w:r>
          </w:p>
        </w:tc>
      </w:tr>
    </w:tbl>
    <w:p w:rsidR="0025324D" w:rsidRDefault="001034E3">
      <w:pPr>
        <w:spacing w:line="240" w:lineRule="auto"/>
        <w:jc w:val="center"/>
      </w:pPr>
      <w:r>
        <w:rPr>
          <w:b/>
          <w:sz w:val="22"/>
          <w:szCs w:val="22"/>
        </w:rPr>
        <w:t>EVALUATION OF  SUBJECT LEARNING  OUTCOMES  ACHIEVEMENT</w:t>
      </w:r>
    </w:p>
    <w:tbl>
      <w:tblPr>
        <w:tblStyle w:val="af1"/>
        <w:tblW w:w="9285" w:type="dxa"/>
        <w:tblInd w:w="0" w:type="dxa"/>
        <w:tblLayout w:type="fixed"/>
        <w:tblLook w:val="0400" w:firstRow="0" w:lastRow="0" w:firstColumn="0" w:lastColumn="0" w:noHBand="0" w:noVBand="1"/>
      </w:tblPr>
      <w:tblGrid>
        <w:gridCol w:w="1550"/>
        <w:gridCol w:w="2268"/>
        <w:gridCol w:w="5467"/>
      </w:tblGrid>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bookmarkStart w:id="7" w:name="bookmark=id.3rdcrjn" w:colFirst="0" w:colLast="0"/>
            <w:bookmarkEnd w:id="7"/>
            <w:r>
              <w:rPr>
                <w:b/>
                <w:sz w:val="22"/>
                <w:szCs w:val="22"/>
              </w:rPr>
              <w:t>Evaluation</w:t>
            </w:r>
            <w:r>
              <w:rPr>
                <w:b/>
              </w:rPr>
              <w:t xml:space="preserve"> </w:t>
            </w:r>
            <w:r>
              <w:t>(F – forming during semester), P – concluding (at semester end)</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Learning outcomes code</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rPr>
                <w:sz w:val="22"/>
                <w:szCs w:val="22"/>
              </w:rPr>
              <w:t xml:space="preserve">Way of evaluating learning outcomes achievement </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F1</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 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1 (Tableau with R;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F2</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 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2 (WEKA;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F3</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 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3 (RapidMiner: main processes;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F4</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 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4 (RapidMiner: advanced functions;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F5</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 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5 (RapidMiner: text analytics;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F6</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6 (Interpretability of predictive analytics results;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F7</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7 (Comparing analytic tools; 10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F8</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rPr>
                <w:sz w:val="22"/>
                <w:szCs w:val="22"/>
              </w:rPr>
            </w:pPr>
            <w:r>
              <w:rPr>
                <w:sz w:val="22"/>
                <w:szCs w:val="22"/>
              </w:rPr>
              <w:t>PEU_U01,</w:t>
            </w:r>
          </w:p>
          <w:p w:rsidR="0025324D" w:rsidRDefault="001034E3">
            <w:pPr>
              <w:spacing w:after="0"/>
              <w:rPr>
                <w:sz w:val="22"/>
                <w:szCs w:val="22"/>
              </w:rPr>
            </w:pPr>
            <w:r>
              <w:rPr>
                <w:sz w:val="22"/>
                <w:szCs w:val="22"/>
              </w:rPr>
              <w:t>PEU_U02,</w:t>
            </w:r>
          </w:p>
          <w:p w:rsidR="0025324D" w:rsidRDefault="001034E3">
            <w:pPr>
              <w:spacing w:after="0" w:line="240" w:lineRule="auto"/>
              <w:rPr>
                <w:sz w:val="22"/>
                <w:szCs w:val="22"/>
              </w:rPr>
            </w:pPr>
            <w:r>
              <w:rPr>
                <w:sz w:val="22"/>
                <w:szCs w:val="22"/>
              </w:rPr>
              <w:t>PEU_K01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Task 8 (Analytic project; 40 pts)</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F9</w:t>
            </w:r>
          </w:p>
        </w:tc>
        <w:tc>
          <w:tcPr>
            <w:tcW w:w="2268"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PEU_W01</w:t>
            </w: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Written test.</w:t>
            </w:r>
          </w:p>
        </w:tc>
      </w:tr>
      <w:tr w:rsidR="0025324D">
        <w:tc>
          <w:tcPr>
            <w:tcW w:w="1550"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F10</w:t>
            </w:r>
          </w:p>
        </w:tc>
        <w:tc>
          <w:tcPr>
            <w:tcW w:w="2268" w:type="dxa"/>
            <w:tcBorders>
              <w:top w:val="single" w:sz="8" w:space="0" w:color="000000"/>
              <w:left w:val="single" w:sz="8" w:space="0" w:color="000000"/>
              <w:bottom w:val="single" w:sz="8" w:space="0" w:color="000000"/>
              <w:right w:val="single" w:sz="8" w:space="0" w:color="000000"/>
            </w:tcBorders>
          </w:tcPr>
          <w:p w:rsidR="0025324D" w:rsidRDefault="0025324D">
            <w:pPr>
              <w:spacing w:after="0" w:line="240" w:lineRule="auto"/>
              <w:rPr>
                <w:sz w:val="22"/>
                <w:szCs w:val="22"/>
              </w:rPr>
            </w:pPr>
          </w:p>
        </w:tc>
        <w:tc>
          <w:tcPr>
            <w:tcW w:w="5467"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Activity [up to 10 pts]</w:t>
            </w:r>
          </w:p>
        </w:tc>
      </w:tr>
      <w:tr w:rsidR="0025324D">
        <w:tc>
          <w:tcPr>
            <w:tcW w:w="9285" w:type="dxa"/>
            <w:gridSpan w:val="3"/>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P (Lecture) = F9</w:t>
            </w:r>
          </w:p>
        </w:tc>
      </w:tr>
      <w:tr w:rsidR="0025324D">
        <w:tc>
          <w:tcPr>
            <w:tcW w:w="9285" w:type="dxa"/>
            <w:gridSpan w:val="3"/>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rPr>
                <w:sz w:val="22"/>
                <w:szCs w:val="22"/>
              </w:rPr>
            </w:pPr>
            <w:r>
              <w:rPr>
                <w:sz w:val="22"/>
                <w:szCs w:val="22"/>
              </w:rPr>
              <w:t xml:space="preserve">P (Laboratory) = Sum (F1,F2,F3,F4,F5,F6,F7,F8) + F10; </w:t>
            </w:r>
          </w:p>
          <w:p w:rsidR="0025324D" w:rsidRDefault="001034E3">
            <w:pPr>
              <w:spacing w:after="0" w:line="240" w:lineRule="auto"/>
              <w:rPr>
                <w:sz w:val="22"/>
                <w:szCs w:val="22"/>
              </w:rPr>
            </w:pPr>
            <w:r>
              <w:rPr>
                <w:sz w:val="22"/>
                <w:szCs w:val="22"/>
              </w:rPr>
              <w:t>Grade: 3.0 from 40, 3.5 from 50, 4.0 from 60, 4.5 from 70, 5.0 from 80</w:t>
            </w:r>
          </w:p>
        </w:tc>
      </w:tr>
    </w:tbl>
    <w:p w:rsidR="0025324D" w:rsidRDefault="0025324D">
      <w:pPr>
        <w:widowControl w:val="0"/>
        <w:pBdr>
          <w:top w:val="nil"/>
          <w:left w:val="nil"/>
          <w:bottom w:val="nil"/>
          <w:right w:val="nil"/>
          <w:between w:val="nil"/>
        </w:pBdr>
        <w:spacing w:after="0"/>
        <w:rPr>
          <w:sz w:val="22"/>
          <w:szCs w:val="22"/>
        </w:rPr>
      </w:pPr>
    </w:p>
    <w:tbl>
      <w:tblPr>
        <w:tblStyle w:val="af2"/>
        <w:tblW w:w="9225" w:type="dxa"/>
        <w:tblInd w:w="0" w:type="dxa"/>
        <w:tblLayout w:type="fixed"/>
        <w:tblLook w:val="0400" w:firstRow="0" w:lastRow="0" w:firstColumn="0" w:lastColumn="0" w:noHBand="0" w:noVBand="1"/>
      </w:tblPr>
      <w:tblGrid>
        <w:gridCol w:w="9225"/>
      </w:tblGrid>
      <w:tr w:rsidR="0025324D">
        <w:trPr>
          <w:trHeight w:val="225"/>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before="60" w:after="40"/>
              <w:jc w:val="center"/>
            </w:pPr>
            <w:r>
              <w:rPr>
                <w:b/>
              </w:rPr>
              <w:t>PRIMARY AND SECONDARY LITERATURE</w:t>
            </w:r>
          </w:p>
        </w:tc>
      </w:tr>
      <w:tr w:rsidR="0025324D">
        <w:trPr>
          <w:trHeight w:val="2850"/>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after="60" w:line="240" w:lineRule="auto"/>
            </w:pPr>
            <w:r>
              <w:rPr>
                <w:b/>
                <w:smallCaps/>
                <w:u w:val="single"/>
              </w:rPr>
              <w:lastRenderedPageBreak/>
              <w:t>PRIMARY LITERATURE:</w:t>
            </w:r>
          </w:p>
          <w:p w:rsidR="0025324D" w:rsidRDefault="001034E3">
            <w:pPr>
              <w:spacing w:after="0" w:line="240" w:lineRule="auto"/>
            </w:pPr>
            <w:r>
              <w:t xml:space="preserve">[1] Foreman J.W. (2017) </w:t>
            </w:r>
            <w:proofErr w:type="spellStart"/>
            <w:r>
              <w:t>Mistrz</w:t>
            </w:r>
            <w:proofErr w:type="spellEnd"/>
            <w:r>
              <w:t xml:space="preserve"> </w:t>
            </w:r>
            <w:proofErr w:type="spellStart"/>
            <w:r>
              <w:t>analizy</w:t>
            </w:r>
            <w:proofErr w:type="spellEnd"/>
            <w:r>
              <w:t xml:space="preserve"> </w:t>
            </w:r>
            <w:proofErr w:type="spellStart"/>
            <w:r>
              <w:t>danych</w:t>
            </w:r>
            <w:proofErr w:type="spellEnd"/>
            <w:r>
              <w:t xml:space="preserve">. Od </w:t>
            </w:r>
            <w:proofErr w:type="spellStart"/>
            <w:r>
              <w:t>danych</w:t>
            </w:r>
            <w:proofErr w:type="spellEnd"/>
            <w:r>
              <w:t xml:space="preserve"> do </w:t>
            </w:r>
            <w:proofErr w:type="spellStart"/>
            <w:r>
              <w:t>wiedzy</w:t>
            </w:r>
            <w:proofErr w:type="spellEnd"/>
            <w:r>
              <w:t>, Helion (Data Smart: Using Data Science to Transform Information into Insight, Wiley, 2014)</w:t>
            </w:r>
          </w:p>
          <w:p w:rsidR="0025324D" w:rsidRDefault="001034E3">
            <w:pPr>
              <w:spacing w:after="0" w:line="240" w:lineRule="auto"/>
            </w:pPr>
            <w:r>
              <w:t xml:space="preserve">[2] Szeliga M. (2019) </w:t>
            </w:r>
            <w:proofErr w:type="spellStart"/>
            <w:r>
              <w:t>Praktyczne</w:t>
            </w:r>
            <w:proofErr w:type="spellEnd"/>
            <w:r>
              <w:t xml:space="preserve"> </w:t>
            </w:r>
            <w:proofErr w:type="spellStart"/>
            <w:r>
              <w:t>uczenie</w:t>
            </w:r>
            <w:proofErr w:type="spellEnd"/>
            <w:r>
              <w:t xml:space="preserve"> </w:t>
            </w:r>
            <w:proofErr w:type="spellStart"/>
            <w:r>
              <w:t>maszynowe</w:t>
            </w:r>
            <w:proofErr w:type="spellEnd"/>
            <w:r>
              <w:t>, WN PWN</w:t>
            </w:r>
          </w:p>
          <w:p w:rsidR="0025324D" w:rsidRDefault="0025324D">
            <w:pPr>
              <w:spacing w:after="60" w:line="240" w:lineRule="auto"/>
              <w:rPr>
                <w:b/>
                <w:smallCaps/>
                <w:u w:val="single"/>
              </w:rPr>
            </w:pPr>
          </w:p>
          <w:p w:rsidR="0025324D" w:rsidRDefault="001034E3">
            <w:pPr>
              <w:spacing w:after="60" w:line="240" w:lineRule="auto"/>
            </w:pPr>
            <w:r>
              <w:rPr>
                <w:b/>
                <w:smallCaps/>
                <w:u w:val="single"/>
              </w:rPr>
              <w:t>SECONDARY LITERATURE:</w:t>
            </w:r>
          </w:p>
          <w:p w:rsidR="0025324D" w:rsidRDefault="001034E3">
            <w:pPr>
              <w:spacing w:after="0" w:line="240" w:lineRule="auto"/>
            </w:pPr>
            <w:r>
              <w:t xml:space="preserve">[1] </w:t>
            </w:r>
            <w:proofErr w:type="spellStart"/>
            <w:r>
              <w:t>Ameisen</w:t>
            </w:r>
            <w:proofErr w:type="spellEnd"/>
            <w:r>
              <w:t xml:space="preserve"> E. (2021) </w:t>
            </w:r>
            <w:proofErr w:type="spellStart"/>
            <w:r>
              <w:t>Uczenie</w:t>
            </w:r>
            <w:proofErr w:type="spellEnd"/>
            <w:r>
              <w:t xml:space="preserve"> </w:t>
            </w:r>
            <w:proofErr w:type="spellStart"/>
            <w:r>
              <w:t>maszynowe</w:t>
            </w:r>
            <w:proofErr w:type="spellEnd"/>
            <w:r>
              <w:t xml:space="preserve"> w </w:t>
            </w:r>
            <w:proofErr w:type="spellStart"/>
            <w:r>
              <w:t>aplikacjach</w:t>
            </w:r>
            <w:proofErr w:type="spellEnd"/>
            <w:r>
              <w:t xml:space="preserve">: </w:t>
            </w:r>
            <w:proofErr w:type="spellStart"/>
            <w:r>
              <w:t>projektowanie</w:t>
            </w:r>
            <w:proofErr w:type="spellEnd"/>
            <w:r>
              <w:t xml:space="preserve">, </w:t>
            </w:r>
            <w:proofErr w:type="spellStart"/>
            <w:r>
              <w:t>budowa</w:t>
            </w:r>
            <w:proofErr w:type="spellEnd"/>
            <w:r>
              <w:t xml:space="preserve"> </w:t>
            </w:r>
            <w:proofErr w:type="spellStart"/>
            <w:r>
              <w:t>i</w:t>
            </w:r>
            <w:proofErr w:type="spellEnd"/>
            <w:r>
              <w:t xml:space="preserve"> </w:t>
            </w:r>
            <w:proofErr w:type="spellStart"/>
            <w:r>
              <w:t>wdrażanie</w:t>
            </w:r>
            <w:proofErr w:type="spellEnd"/>
            <w:r>
              <w:t>, Helion (Building Machine Learning Powered Applications: Going from Idea to Product, O’Reilly, 2020)</w:t>
            </w:r>
          </w:p>
          <w:p w:rsidR="0025324D" w:rsidRDefault="001034E3">
            <w:pPr>
              <w:spacing w:after="0" w:line="240" w:lineRule="auto"/>
            </w:pPr>
            <w:r>
              <w:t xml:space="preserve">[2] De Mauro A., </w:t>
            </w:r>
            <w:proofErr w:type="spellStart"/>
            <w:r>
              <w:t>Marzoni</w:t>
            </w:r>
            <w:proofErr w:type="spellEnd"/>
            <w:r>
              <w:t xml:space="preserve"> F., Walter A.J. (2021) Data Analytics Made Easy, </w:t>
            </w:r>
            <w:proofErr w:type="spellStart"/>
            <w:r>
              <w:t>Packt</w:t>
            </w:r>
            <w:proofErr w:type="spellEnd"/>
            <w:r>
              <w:t xml:space="preserve"> Publishing </w:t>
            </w:r>
          </w:p>
          <w:p w:rsidR="0025324D" w:rsidRDefault="001034E3">
            <w:pPr>
              <w:spacing w:after="0" w:line="240" w:lineRule="auto"/>
            </w:pPr>
            <w:r>
              <w:t xml:space="preserve">[3] </w:t>
            </w:r>
            <w:proofErr w:type="spellStart"/>
            <w:r>
              <w:t>Delen</w:t>
            </w:r>
            <w:proofErr w:type="spellEnd"/>
            <w:r>
              <w:t xml:space="preserve"> D. (2020) Predictive Analytics: Data Mining, Machine Learning and Data Science for Practitioners, 2nd Edition, Pearson</w:t>
            </w:r>
          </w:p>
          <w:p w:rsidR="0025324D" w:rsidRDefault="001034E3">
            <w:pPr>
              <w:spacing w:after="0" w:line="240" w:lineRule="auto"/>
            </w:pPr>
            <w:r>
              <w:t xml:space="preserve">[4] Eremenko K. (2021) </w:t>
            </w:r>
            <w:proofErr w:type="spellStart"/>
            <w:r>
              <w:t>Kluczowe</w:t>
            </w:r>
            <w:proofErr w:type="spellEnd"/>
            <w:r>
              <w:t xml:space="preserve"> </w:t>
            </w:r>
            <w:proofErr w:type="spellStart"/>
            <w:r>
              <w:t>kompetencje</w:t>
            </w:r>
            <w:proofErr w:type="spellEnd"/>
            <w:r>
              <w:t xml:space="preserve"> </w:t>
            </w:r>
            <w:proofErr w:type="spellStart"/>
            <w:r>
              <w:t>specjalisty</w:t>
            </w:r>
            <w:proofErr w:type="spellEnd"/>
            <w:r>
              <w:t xml:space="preserve"> </w:t>
            </w:r>
            <w:proofErr w:type="spellStart"/>
            <w:r>
              <w:t>danych</w:t>
            </w:r>
            <w:proofErr w:type="spellEnd"/>
            <w:r>
              <w:t xml:space="preserve">: </w:t>
            </w:r>
            <w:proofErr w:type="spellStart"/>
            <w:r>
              <w:t>jak</w:t>
            </w:r>
            <w:proofErr w:type="spellEnd"/>
            <w:r>
              <w:t xml:space="preserve"> </w:t>
            </w:r>
            <w:proofErr w:type="spellStart"/>
            <w:r>
              <w:t>pracować</w:t>
            </w:r>
            <w:proofErr w:type="spellEnd"/>
            <w:r>
              <w:t xml:space="preserve"> z </w:t>
            </w:r>
            <w:proofErr w:type="spellStart"/>
            <w:r>
              <w:t>danymi</w:t>
            </w:r>
            <w:proofErr w:type="spellEnd"/>
            <w:r>
              <w:t xml:space="preserve"> </w:t>
            </w:r>
            <w:proofErr w:type="spellStart"/>
            <w:r>
              <w:t>i</w:t>
            </w:r>
            <w:proofErr w:type="spellEnd"/>
            <w:r>
              <w:t xml:space="preserve"> </w:t>
            </w:r>
            <w:proofErr w:type="spellStart"/>
            <w:r>
              <w:t>zrobić</w:t>
            </w:r>
            <w:proofErr w:type="spellEnd"/>
            <w:r>
              <w:t xml:space="preserve"> </w:t>
            </w:r>
            <w:proofErr w:type="spellStart"/>
            <w:r>
              <w:t>karierę</w:t>
            </w:r>
            <w:proofErr w:type="spellEnd"/>
            <w:r>
              <w:t>, PWN (Confident Data Skills, 2020, Kogan)</w:t>
            </w:r>
          </w:p>
          <w:p w:rsidR="0025324D" w:rsidRDefault="001034E3">
            <w:pPr>
              <w:spacing w:after="0" w:line="240" w:lineRule="auto"/>
            </w:pPr>
            <w:r>
              <w:t xml:space="preserve">[5] Grus J. (2019) Data Science od </w:t>
            </w:r>
            <w:proofErr w:type="spellStart"/>
            <w:r>
              <w:t>podstaw</w:t>
            </w:r>
            <w:proofErr w:type="spellEnd"/>
            <w:r>
              <w:t>, Helion (Data Science from Scratch: First Principles with Python, O’Reilly, 2015)</w:t>
            </w:r>
          </w:p>
          <w:p w:rsidR="0025324D" w:rsidRDefault="001034E3">
            <w:pPr>
              <w:spacing w:after="0" w:line="240" w:lineRule="auto"/>
            </w:pPr>
            <w:r>
              <w:t xml:space="preserve">[6] Hofmann M., </w:t>
            </w:r>
            <w:proofErr w:type="spellStart"/>
            <w:r>
              <w:t>Klinkenberg</w:t>
            </w:r>
            <w:proofErr w:type="spellEnd"/>
            <w:r>
              <w:t xml:space="preserve"> R. (2016), RapidMiner. Data Mining use cases and business analytics applications, Chapman and Hall/CRC</w:t>
            </w:r>
          </w:p>
          <w:p w:rsidR="0025324D" w:rsidRDefault="001034E3">
            <w:pPr>
              <w:spacing w:after="0" w:line="240" w:lineRule="auto"/>
            </w:pPr>
            <w:r>
              <w:t xml:space="preserve">[7] </w:t>
            </w:r>
            <w:proofErr w:type="spellStart"/>
            <w:r>
              <w:t>Hudgeon</w:t>
            </w:r>
            <w:proofErr w:type="spellEnd"/>
            <w:r>
              <w:t xml:space="preserve"> D., Nichol R. (2020) Machine Learning for Business, Manning Publications </w:t>
            </w:r>
          </w:p>
          <w:p w:rsidR="0025324D" w:rsidRDefault="001034E3">
            <w:pPr>
              <w:spacing w:after="0" w:line="240" w:lineRule="auto"/>
            </w:pPr>
            <w:r>
              <w:t xml:space="preserve">[8] Larose D.T. (2006) </w:t>
            </w:r>
            <w:proofErr w:type="spellStart"/>
            <w:r>
              <w:t>Odkrywanie</w:t>
            </w:r>
            <w:proofErr w:type="spellEnd"/>
            <w:r>
              <w:t xml:space="preserve"> </w:t>
            </w:r>
            <w:proofErr w:type="spellStart"/>
            <w:r>
              <w:t>wiedzy</w:t>
            </w:r>
            <w:proofErr w:type="spellEnd"/>
            <w:r>
              <w:t xml:space="preserve"> z </w:t>
            </w:r>
            <w:proofErr w:type="spellStart"/>
            <w:r>
              <w:t>danych</w:t>
            </w:r>
            <w:proofErr w:type="spellEnd"/>
            <w:r>
              <w:t xml:space="preserve">: </w:t>
            </w:r>
            <w:proofErr w:type="spellStart"/>
            <w:r>
              <w:t>wprowadzenie</w:t>
            </w:r>
            <w:proofErr w:type="spellEnd"/>
            <w:r>
              <w:t xml:space="preserve"> do </w:t>
            </w:r>
            <w:proofErr w:type="spellStart"/>
            <w:r>
              <w:t>eksploracji</w:t>
            </w:r>
            <w:proofErr w:type="spellEnd"/>
            <w:r>
              <w:t xml:space="preserve"> </w:t>
            </w:r>
            <w:proofErr w:type="spellStart"/>
            <w:r>
              <w:t>danych</w:t>
            </w:r>
            <w:proofErr w:type="spellEnd"/>
            <w:r>
              <w:t>, WN PWN (Discovering Knowledge in Data, Wiley, 2014)</w:t>
            </w:r>
          </w:p>
          <w:p w:rsidR="0025324D" w:rsidRDefault="001034E3">
            <w:pPr>
              <w:spacing w:after="0" w:line="240" w:lineRule="auto"/>
            </w:pPr>
            <w:r>
              <w:t xml:space="preserve">[9] Larose D.T. (2008) </w:t>
            </w:r>
            <w:proofErr w:type="spellStart"/>
            <w:r>
              <w:t>Metody</w:t>
            </w:r>
            <w:proofErr w:type="spellEnd"/>
            <w:r>
              <w:t xml:space="preserve"> </w:t>
            </w:r>
            <w:proofErr w:type="spellStart"/>
            <w:r>
              <w:t>i</w:t>
            </w:r>
            <w:proofErr w:type="spellEnd"/>
            <w:r>
              <w:t xml:space="preserve"> </w:t>
            </w:r>
            <w:proofErr w:type="spellStart"/>
            <w:r>
              <w:t>modele</w:t>
            </w:r>
            <w:proofErr w:type="spellEnd"/>
            <w:r>
              <w:t xml:space="preserve"> </w:t>
            </w:r>
            <w:proofErr w:type="spellStart"/>
            <w:r>
              <w:t>eksploracji</w:t>
            </w:r>
            <w:proofErr w:type="spellEnd"/>
            <w:r>
              <w:t xml:space="preserve"> </w:t>
            </w:r>
            <w:proofErr w:type="spellStart"/>
            <w:r>
              <w:t>danych</w:t>
            </w:r>
            <w:proofErr w:type="spellEnd"/>
            <w:r>
              <w:t>, WN PWN (Data Mining Methods and Models, Wiley, 2006)</w:t>
            </w:r>
          </w:p>
          <w:p w:rsidR="0025324D" w:rsidRDefault="001034E3">
            <w:pPr>
              <w:spacing w:after="0" w:line="240" w:lineRule="auto"/>
            </w:pPr>
            <w:r>
              <w:t>[10] Molnar C. (2021) Interpretable Machine Learning. A Guide for Making Black Box Models Explainable. [https://christophm.github.io/interpretable-ml-book/]</w:t>
            </w:r>
          </w:p>
          <w:p w:rsidR="0025324D" w:rsidRDefault="001034E3">
            <w:pPr>
              <w:spacing w:after="0" w:line="240" w:lineRule="auto"/>
            </w:pPr>
            <w:r>
              <w:t xml:space="preserve">[11] Provost F., Fawcett T. (2015) </w:t>
            </w:r>
            <w:proofErr w:type="spellStart"/>
            <w:r>
              <w:t>Analiza</w:t>
            </w:r>
            <w:proofErr w:type="spellEnd"/>
            <w:r>
              <w:t xml:space="preserve"> </w:t>
            </w:r>
            <w:proofErr w:type="spellStart"/>
            <w:r>
              <w:t>danych</w:t>
            </w:r>
            <w:proofErr w:type="spellEnd"/>
            <w:r>
              <w:t xml:space="preserve"> w </w:t>
            </w:r>
            <w:proofErr w:type="spellStart"/>
            <w:r>
              <w:t>biznesie</w:t>
            </w:r>
            <w:proofErr w:type="spellEnd"/>
            <w:r>
              <w:t xml:space="preserve">. </w:t>
            </w:r>
            <w:proofErr w:type="spellStart"/>
            <w:r>
              <w:t>Sztuka</w:t>
            </w:r>
            <w:proofErr w:type="spellEnd"/>
            <w:r>
              <w:t xml:space="preserve"> </w:t>
            </w:r>
            <w:proofErr w:type="spellStart"/>
            <w:r>
              <w:t>podejmowania</w:t>
            </w:r>
            <w:proofErr w:type="spellEnd"/>
            <w:r>
              <w:t xml:space="preserve"> </w:t>
            </w:r>
            <w:proofErr w:type="spellStart"/>
            <w:r>
              <w:t>skutecznych</w:t>
            </w:r>
            <w:proofErr w:type="spellEnd"/>
            <w:r>
              <w:t xml:space="preserve"> </w:t>
            </w:r>
            <w:proofErr w:type="spellStart"/>
            <w:r>
              <w:t>decyzji</w:t>
            </w:r>
            <w:proofErr w:type="spellEnd"/>
            <w:r>
              <w:t>, Helion (Data Science for Business, O’Reilly 2013)</w:t>
            </w:r>
          </w:p>
          <w:p w:rsidR="0025324D" w:rsidRDefault="001034E3">
            <w:pPr>
              <w:spacing w:after="0" w:line="240" w:lineRule="auto"/>
            </w:pPr>
            <w:r>
              <w:t xml:space="preserve">[12] Schutt R., O’Neil C. (2015) </w:t>
            </w:r>
            <w:proofErr w:type="spellStart"/>
            <w:r>
              <w:t>Badanie</w:t>
            </w:r>
            <w:proofErr w:type="spellEnd"/>
            <w:r>
              <w:t xml:space="preserve"> </w:t>
            </w:r>
            <w:proofErr w:type="spellStart"/>
            <w:r>
              <w:t>danych</w:t>
            </w:r>
            <w:proofErr w:type="spellEnd"/>
            <w:r>
              <w:t xml:space="preserve">. </w:t>
            </w:r>
            <w:proofErr w:type="spellStart"/>
            <w:r>
              <w:t>Raport</w:t>
            </w:r>
            <w:proofErr w:type="spellEnd"/>
            <w:r>
              <w:t xml:space="preserve"> z </w:t>
            </w:r>
            <w:proofErr w:type="spellStart"/>
            <w:r>
              <w:t>pierwszej</w:t>
            </w:r>
            <w:proofErr w:type="spellEnd"/>
            <w:r>
              <w:t xml:space="preserve"> </w:t>
            </w:r>
            <w:proofErr w:type="spellStart"/>
            <w:r>
              <w:t>linii</w:t>
            </w:r>
            <w:proofErr w:type="spellEnd"/>
            <w:r>
              <w:t xml:space="preserve"> </w:t>
            </w:r>
            <w:proofErr w:type="spellStart"/>
            <w:r>
              <w:t>działań</w:t>
            </w:r>
            <w:proofErr w:type="spellEnd"/>
            <w:r>
              <w:t xml:space="preserve">. </w:t>
            </w:r>
            <w:proofErr w:type="spellStart"/>
            <w:r>
              <w:t>Unikalne</w:t>
            </w:r>
            <w:proofErr w:type="spellEnd"/>
            <w:r>
              <w:t xml:space="preserve"> </w:t>
            </w:r>
            <w:proofErr w:type="spellStart"/>
            <w:r>
              <w:t>wprowadzenie</w:t>
            </w:r>
            <w:proofErr w:type="spellEnd"/>
            <w:r>
              <w:t xml:space="preserve"> do </w:t>
            </w:r>
            <w:proofErr w:type="spellStart"/>
            <w:r>
              <w:t>nauki</w:t>
            </w:r>
            <w:proofErr w:type="spellEnd"/>
            <w:r>
              <w:t xml:space="preserve"> o </w:t>
            </w:r>
            <w:proofErr w:type="spellStart"/>
            <w:r>
              <w:t>danych</w:t>
            </w:r>
            <w:proofErr w:type="spellEnd"/>
            <w:r>
              <w:t>, Helion (Doing Data Science: Straight Talk from the Frontline, O’Reilly, 2014)</w:t>
            </w:r>
          </w:p>
          <w:p w:rsidR="0025324D" w:rsidRDefault="001034E3">
            <w:pPr>
              <w:spacing w:after="0" w:line="240" w:lineRule="auto"/>
            </w:pPr>
            <w:r>
              <w:t xml:space="preserve">[13] Sharda R., </w:t>
            </w:r>
            <w:proofErr w:type="spellStart"/>
            <w:r>
              <w:t>Delen</w:t>
            </w:r>
            <w:proofErr w:type="spellEnd"/>
            <w:r>
              <w:t xml:space="preserve"> D., Turban E. (2020) Analytics, Data Science, and Artificial Intelligence: Systems for Decision Support, Pearson</w:t>
            </w:r>
          </w:p>
          <w:p w:rsidR="0025324D" w:rsidRDefault="001034E3">
            <w:pPr>
              <w:spacing w:after="0" w:line="240" w:lineRule="auto"/>
            </w:pPr>
            <w:r>
              <w:t xml:space="preserve">[14] Stephenson D. (2019) Big Data. </w:t>
            </w:r>
            <w:proofErr w:type="spellStart"/>
            <w:r>
              <w:t>Nauka</w:t>
            </w:r>
            <w:proofErr w:type="spellEnd"/>
            <w:r>
              <w:t xml:space="preserve"> o </w:t>
            </w:r>
            <w:proofErr w:type="spellStart"/>
            <w:r>
              <w:t>danych</w:t>
            </w:r>
            <w:proofErr w:type="spellEnd"/>
            <w:r>
              <w:t xml:space="preserve"> </w:t>
            </w:r>
            <w:proofErr w:type="spellStart"/>
            <w:r>
              <w:t>i</w:t>
            </w:r>
            <w:proofErr w:type="spellEnd"/>
            <w:r>
              <w:t xml:space="preserve"> AI bez </w:t>
            </w:r>
            <w:proofErr w:type="spellStart"/>
            <w:r>
              <w:t>tajemnic</w:t>
            </w:r>
            <w:proofErr w:type="spellEnd"/>
            <w:r>
              <w:t>. Helion (Big Data Demystified: How to use big data, data science and AI to make better business decisions and gain competitive advantage, Pearson, 2018)</w:t>
            </w:r>
          </w:p>
          <w:p w:rsidR="0025324D" w:rsidRDefault="001034E3">
            <w:pPr>
              <w:spacing w:after="0" w:line="240" w:lineRule="auto"/>
            </w:pPr>
            <w:r>
              <w:t xml:space="preserve">[15] </w:t>
            </w:r>
            <w:proofErr w:type="spellStart"/>
            <w:r>
              <w:t>Surma</w:t>
            </w:r>
            <w:proofErr w:type="spellEnd"/>
            <w:r>
              <w:t xml:space="preserve"> J. (2009) Business Intelligence. </w:t>
            </w:r>
            <w:proofErr w:type="spellStart"/>
            <w:r>
              <w:t>Systemy</w:t>
            </w:r>
            <w:proofErr w:type="spellEnd"/>
            <w:r>
              <w:t xml:space="preserve"> </w:t>
            </w:r>
            <w:proofErr w:type="spellStart"/>
            <w:r>
              <w:t>wspomagania</w:t>
            </w:r>
            <w:proofErr w:type="spellEnd"/>
            <w:r>
              <w:t xml:space="preserve"> </w:t>
            </w:r>
            <w:proofErr w:type="spellStart"/>
            <w:r>
              <w:t>decyzji</w:t>
            </w:r>
            <w:proofErr w:type="spellEnd"/>
            <w:r>
              <w:t xml:space="preserve"> </w:t>
            </w:r>
            <w:proofErr w:type="spellStart"/>
            <w:r>
              <w:t>biznesowych</w:t>
            </w:r>
            <w:proofErr w:type="spellEnd"/>
            <w:r>
              <w:t>, WN PWN</w:t>
            </w:r>
          </w:p>
          <w:p w:rsidR="0025324D" w:rsidRDefault="001034E3">
            <w:pPr>
              <w:spacing w:after="0" w:line="240" w:lineRule="auto"/>
            </w:pPr>
            <w:r>
              <w:t xml:space="preserve">[16] Szeliga M. (2019) </w:t>
            </w:r>
            <w:proofErr w:type="spellStart"/>
            <w:r>
              <w:t>Praktyczne</w:t>
            </w:r>
            <w:proofErr w:type="spellEnd"/>
            <w:r>
              <w:t xml:space="preserve"> </w:t>
            </w:r>
            <w:proofErr w:type="spellStart"/>
            <w:r>
              <w:t>uczenie</w:t>
            </w:r>
            <w:proofErr w:type="spellEnd"/>
            <w:r>
              <w:t xml:space="preserve"> </w:t>
            </w:r>
            <w:proofErr w:type="spellStart"/>
            <w:r>
              <w:t>maszynowe</w:t>
            </w:r>
            <w:proofErr w:type="spellEnd"/>
            <w:r>
              <w:t>, WN PWN</w:t>
            </w:r>
          </w:p>
          <w:p w:rsidR="0025324D" w:rsidRDefault="001034E3">
            <w:pPr>
              <w:spacing w:after="0" w:line="240" w:lineRule="auto"/>
            </w:pPr>
            <w:r>
              <w:t xml:space="preserve">[17] </w:t>
            </w:r>
            <w:proofErr w:type="spellStart"/>
            <w:r>
              <w:t>Treveil</w:t>
            </w:r>
            <w:proofErr w:type="spellEnd"/>
            <w:r>
              <w:t xml:space="preserve"> M. et al. (2020) Introducing </w:t>
            </w:r>
            <w:proofErr w:type="spellStart"/>
            <w:r>
              <w:t>MLOps</w:t>
            </w:r>
            <w:proofErr w:type="spellEnd"/>
            <w:r>
              <w:t xml:space="preserve">, O'Reilly Media </w:t>
            </w:r>
          </w:p>
          <w:p w:rsidR="0025324D" w:rsidRDefault="001034E3">
            <w:pPr>
              <w:spacing w:after="0" w:line="240" w:lineRule="auto"/>
            </w:pPr>
            <w:r>
              <w:t xml:space="preserve">[18] Vaughan D. (2021) </w:t>
            </w:r>
            <w:proofErr w:type="spellStart"/>
            <w:r>
              <w:t>Umiejętności</w:t>
            </w:r>
            <w:proofErr w:type="spellEnd"/>
            <w:r>
              <w:t xml:space="preserve"> </w:t>
            </w:r>
            <w:proofErr w:type="spellStart"/>
            <w:r>
              <w:t>analityczne</w:t>
            </w:r>
            <w:proofErr w:type="spellEnd"/>
            <w:r>
              <w:t xml:space="preserve"> w </w:t>
            </w:r>
            <w:proofErr w:type="spellStart"/>
            <w:r>
              <w:t>pracy</w:t>
            </w:r>
            <w:proofErr w:type="spellEnd"/>
            <w:r>
              <w:t xml:space="preserve"> z </w:t>
            </w:r>
            <w:proofErr w:type="spellStart"/>
            <w:r>
              <w:t>danymi</w:t>
            </w:r>
            <w:proofErr w:type="spellEnd"/>
            <w:r>
              <w:t xml:space="preserve"> </w:t>
            </w:r>
            <w:proofErr w:type="spellStart"/>
            <w:r>
              <w:t>i</w:t>
            </w:r>
            <w:proofErr w:type="spellEnd"/>
            <w:r>
              <w:t xml:space="preserve"> </w:t>
            </w:r>
            <w:proofErr w:type="spellStart"/>
            <w:r>
              <w:t>sztuczną</w:t>
            </w:r>
            <w:proofErr w:type="spellEnd"/>
            <w:r>
              <w:t xml:space="preserve"> </w:t>
            </w:r>
            <w:proofErr w:type="spellStart"/>
            <w:r>
              <w:t>inteligencją</w:t>
            </w:r>
            <w:proofErr w:type="spellEnd"/>
            <w:r>
              <w:t xml:space="preserve">: </w:t>
            </w:r>
            <w:proofErr w:type="spellStart"/>
            <w:r>
              <w:t>wykorzystywanie</w:t>
            </w:r>
            <w:proofErr w:type="spellEnd"/>
            <w:r>
              <w:t xml:space="preserve"> </w:t>
            </w:r>
            <w:proofErr w:type="spellStart"/>
            <w:r>
              <w:t>najnowszych</w:t>
            </w:r>
            <w:proofErr w:type="spellEnd"/>
            <w:r>
              <w:t xml:space="preserve"> </w:t>
            </w:r>
            <w:proofErr w:type="spellStart"/>
            <w:r>
              <w:t>technologii</w:t>
            </w:r>
            <w:proofErr w:type="spellEnd"/>
            <w:r>
              <w:t xml:space="preserve"> w </w:t>
            </w:r>
            <w:proofErr w:type="spellStart"/>
            <w:r>
              <w:t>rozwijaniu</w:t>
            </w:r>
            <w:proofErr w:type="spellEnd"/>
            <w:r>
              <w:t xml:space="preserve"> </w:t>
            </w:r>
            <w:proofErr w:type="spellStart"/>
            <w:r>
              <w:t>przedsiębiorstwa</w:t>
            </w:r>
            <w:proofErr w:type="spellEnd"/>
            <w:r>
              <w:t>, Helion (Analytical Skills for AI and Data Science: Building Skills for an AI-Driven Enterprise, O’Reilly, 2020)</w:t>
            </w:r>
          </w:p>
          <w:p w:rsidR="0025324D" w:rsidRDefault="001034E3">
            <w:pPr>
              <w:spacing w:after="0" w:line="240" w:lineRule="auto"/>
            </w:pPr>
            <w:r>
              <w:t>[19] Witten I.H., Frank E., Hall M.A., Pal. C. (2016) Data Mining: Practical Machine Learning Tools and Techniques, 4thd Edition, Morgan Kaufman</w:t>
            </w:r>
          </w:p>
          <w:p w:rsidR="0025324D" w:rsidRDefault="001034E3">
            <w:pPr>
              <w:spacing w:after="0" w:line="240" w:lineRule="auto"/>
            </w:pPr>
            <w:r>
              <w:t xml:space="preserve">[20] </w:t>
            </w:r>
            <w:proofErr w:type="spellStart"/>
            <w:r>
              <w:t>Wodecki</w:t>
            </w:r>
            <w:proofErr w:type="spellEnd"/>
            <w:r>
              <w:t xml:space="preserve"> A. (2021) </w:t>
            </w:r>
            <w:proofErr w:type="spellStart"/>
            <w:r>
              <w:t>Sztuczna</w:t>
            </w:r>
            <w:proofErr w:type="spellEnd"/>
            <w:r>
              <w:t xml:space="preserve"> </w:t>
            </w:r>
            <w:proofErr w:type="spellStart"/>
            <w:r>
              <w:t>inteligencja</w:t>
            </w:r>
            <w:proofErr w:type="spellEnd"/>
            <w:r>
              <w:t xml:space="preserve"> we </w:t>
            </w:r>
            <w:proofErr w:type="spellStart"/>
            <w:r>
              <w:t>współczesnych</w:t>
            </w:r>
            <w:proofErr w:type="spellEnd"/>
            <w:r>
              <w:t xml:space="preserve"> </w:t>
            </w:r>
            <w:proofErr w:type="spellStart"/>
            <w:r>
              <w:t>organizacjach</w:t>
            </w:r>
            <w:proofErr w:type="spellEnd"/>
            <w:r>
              <w:t xml:space="preserve">: </w:t>
            </w:r>
            <w:proofErr w:type="spellStart"/>
            <w:r>
              <w:t>jak</w:t>
            </w:r>
            <w:proofErr w:type="spellEnd"/>
            <w:r>
              <w:t xml:space="preserve"> </w:t>
            </w:r>
            <w:proofErr w:type="spellStart"/>
            <w:r>
              <w:t>autonomiczne</w:t>
            </w:r>
            <w:proofErr w:type="spellEnd"/>
            <w:r>
              <w:t xml:space="preserve"> </w:t>
            </w:r>
            <w:proofErr w:type="spellStart"/>
            <w:r>
              <w:t>systemy</w:t>
            </w:r>
            <w:proofErr w:type="spellEnd"/>
            <w:r>
              <w:t xml:space="preserve"> </w:t>
            </w:r>
            <w:proofErr w:type="spellStart"/>
            <w:r>
              <w:t>mogą</w:t>
            </w:r>
            <w:proofErr w:type="spellEnd"/>
            <w:r>
              <w:t xml:space="preserve"> </w:t>
            </w:r>
            <w:proofErr w:type="spellStart"/>
            <w:r>
              <w:t>wpływać</w:t>
            </w:r>
            <w:proofErr w:type="spellEnd"/>
            <w:r>
              <w:t xml:space="preserve"> </w:t>
            </w:r>
            <w:proofErr w:type="spellStart"/>
            <w:r>
              <w:t>na</w:t>
            </w:r>
            <w:proofErr w:type="spellEnd"/>
            <w:r>
              <w:t xml:space="preserve"> </w:t>
            </w:r>
            <w:proofErr w:type="spellStart"/>
            <w:r>
              <w:t>firmy</w:t>
            </w:r>
            <w:proofErr w:type="spellEnd"/>
            <w:r>
              <w:t xml:space="preserve">, </w:t>
            </w:r>
            <w:proofErr w:type="spellStart"/>
            <w:r>
              <w:t>modele</w:t>
            </w:r>
            <w:proofErr w:type="spellEnd"/>
            <w:r>
              <w:t xml:space="preserve"> </w:t>
            </w:r>
            <w:proofErr w:type="spellStart"/>
            <w:r>
              <w:t>biznesowe</w:t>
            </w:r>
            <w:proofErr w:type="spellEnd"/>
            <w:r>
              <w:t xml:space="preserve"> </w:t>
            </w:r>
            <w:proofErr w:type="spellStart"/>
            <w:r>
              <w:t>i</w:t>
            </w:r>
            <w:proofErr w:type="spellEnd"/>
            <w:r>
              <w:t xml:space="preserve"> </w:t>
            </w:r>
            <w:proofErr w:type="spellStart"/>
            <w:r>
              <w:t>rynki</w:t>
            </w:r>
            <w:proofErr w:type="spellEnd"/>
            <w:r>
              <w:t>, PWN</w:t>
            </w:r>
          </w:p>
        </w:tc>
      </w:tr>
      <w:tr w:rsidR="0025324D">
        <w:trPr>
          <w:trHeight w:val="210"/>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after="0"/>
            </w:pPr>
            <w:r>
              <w:rPr>
                <w:b/>
              </w:rPr>
              <w:t>SUBJECT SUPERVISOR (NAME AND SURNAME, E-MAIL ADDRESS)</w:t>
            </w:r>
          </w:p>
        </w:tc>
      </w:tr>
      <w:tr w:rsidR="0025324D">
        <w:trPr>
          <w:trHeight w:val="300"/>
        </w:trPr>
        <w:tc>
          <w:tcPr>
            <w:tcW w:w="9225" w:type="dxa"/>
            <w:tcBorders>
              <w:top w:val="single" w:sz="8" w:space="0" w:color="000000"/>
              <w:left w:val="single" w:sz="8" w:space="0" w:color="000000"/>
              <w:bottom w:val="single" w:sz="8" w:space="0" w:color="000000"/>
              <w:right w:val="single" w:sz="8" w:space="0" w:color="000000"/>
            </w:tcBorders>
          </w:tcPr>
          <w:p w:rsidR="0025324D" w:rsidRDefault="001034E3">
            <w:pPr>
              <w:spacing w:after="0" w:line="240" w:lineRule="auto"/>
            </w:pPr>
            <w:r>
              <w:t xml:space="preserve">Marek </w:t>
            </w:r>
            <w:proofErr w:type="spellStart"/>
            <w:r>
              <w:t>Lubicz</w:t>
            </w:r>
            <w:proofErr w:type="spellEnd"/>
            <w:r>
              <w:t xml:space="preserve">, marek.lubicz@pwr.edu.pl, Jacek </w:t>
            </w:r>
            <w:proofErr w:type="spellStart"/>
            <w:r>
              <w:t>Zabawa</w:t>
            </w:r>
            <w:proofErr w:type="spellEnd"/>
            <w:r>
              <w:t>, jacek.zabawa@pwr.edu.pl</w:t>
            </w:r>
          </w:p>
        </w:tc>
      </w:tr>
    </w:tbl>
    <w:p w:rsidR="0025324D" w:rsidRDefault="0025324D">
      <w:pPr>
        <w:spacing w:after="0" w:line="240" w:lineRule="auto"/>
      </w:pPr>
    </w:p>
    <w:sectPr w:rsidR="0025324D">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24D"/>
    <w:rsid w:val="001034E3"/>
    <w:rsid w:val="0025324D"/>
    <w:rsid w:val="00C860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A132"/>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B47BB5"/>
    <w:rPr>
      <w:color w:val="0000FF" w:themeColor="hyperlink"/>
      <w:u w:val="single"/>
    </w:rPr>
  </w:style>
  <w:style w:type="character" w:styleId="Nierozpoznanawzmianka">
    <w:name w:val="Unresolved Mention"/>
    <w:basedOn w:val="Domylnaczcionkaakapitu"/>
    <w:uiPriority w:val="99"/>
    <w:semiHidden/>
    <w:unhideWhenUsed/>
    <w:rsid w:val="00B47BB5"/>
    <w:rPr>
      <w:color w:val="605E5C"/>
      <w:shd w:val="clear" w:color="auto" w:fill="E1DFDD"/>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Y2drrSIoCvqxub4HwNN+a6rgvA==">AMUW2mUeT7YqTbdF5QvDg973q7ErKqcVHD6A1FFC7dYzebBp2e2wAr5fXaT6NVe3vh9g1Ytip39LKlRXfNlISljpgNNKSuyuje7MYd4x2cFElYfPuoNO4K3nt2hdNuzYNrkMdmRuyIvqEZuGSWJPy0Df0Sh8Ot6ONeBFnfj3jaQ8eq5TPU8A+Onn+NSvVWM2SjGxgC8mN1Pf+DD5UqTCYjsPZehdivEuzQ==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7452</Characters>
  <Application>Microsoft Office Word</Application>
  <DocSecurity>0</DocSecurity>
  <Lines>62</Lines>
  <Paragraphs>17</Paragraphs>
  <ScaleCrop>false</ScaleCrop>
  <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2022-04-28T15:20:00Z</dcterms:created>
  <dcterms:modified xsi:type="dcterms:W3CDTF">2023-03-02T08:49:00Z</dcterms:modified>
</cp:coreProperties>
</file>